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46EC1">
      <w:pPr>
        <w:ind w:firstLine="402" w:firstLineChars="100"/>
        <w:jc w:val="both"/>
        <w:rPr>
          <w:rFonts w:hint="eastAsia" w:ascii="宋体" w:hAnsi="宋体" w:eastAsia="宋体"/>
          <w:b/>
          <w:bCs/>
          <w:kern w:val="44"/>
          <w:sz w:val="40"/>
          <w:szCs w:val="40"/>
          <w:lang w:eastAsia="zh-CN"/>
        </w:rPr>
      </w:pPr>
      <w:r>
        <w:rPr>
          <w:rFonts w:hint="eastAsia" w:ascii="宋体" w:hAnsi="宋体"/>
          <w:b/>
          <w:bCs/>
          <w:kern w:val="44"/>
          <w:sz w:val="40"/>
          <w:szCs w:val="40"/>
        </w:rPr>
        <w:t>枞阳县人民医院动态心电图盒采购项目</w:t>
      </w:r>
      <w:r>
        <w:rPr>
          <w:rFonts w:hint="eastAsia" w:ascii="宋体" w:hAnsi="宋体"/>
          <w:b/>
          <w:bCs/>
          <w:kern w:val="44"/>
          <w:sz w:val="40"/>
          <w:szCs w:val="40"/>
          <w:lang w:eastAsia="zh-CN"/>
        </w:rPr>
        <w:t>（</w:t>
      </w:r>
      <w:r>
        <w:rPr>
          <w:rFonts w:hint="eastAsia" w:ascii="宋体" w:hAnsi="宋体"/>
          <w:b/>
          <w:bCs/>
          <w:kern w:val="44"/>
          <w:sz w:val="40"/>
          <w:szCs w:val="40"/>
          <w:lang w:val="en-US" w:eastAsia="zh-CN"/>
        </w:rPr>
        <w:t>三次</w:t>
      </w:r>
      <w:r>
        <w:rPr>
          <w:rFonts w:hint="eastAsia" w:ascii="宋体" w:hAnsi="宋体"/>
          <w:b/>
          <w:bCs/>
          <w:kern w:val="44"/>
          <w:sz w:val="40"/>
          <w:szCs w:val="40"/>
          <w:lang w:eastAsia="zh-CN"/>
        </w:rPr>
        <w:t>）</w:t>
      </w:r>
    </w:p>
    <w:p w14:paraId="7897535A">
      <w:pPr>
        <w:ind w:firstLine="3614" w:firstLineChars="900"/>
        <w:jc w:val="both"/>
        <w:rPr>
          <w:rFonts w:hint="eastAsia" w:ascii="宋体" w:hAnsi="宋体" w:eastAsia="宋体" w:cs="仿宋"/>
          <w:color w:val="000000"/>
          <w:sz w:val="28"/>
          <w:szCs w:val="28"/>
          <w:shd w:val="clear" w:color="auto" w:fill="FFFFFF"/>
          <w:lang w:eastAsia="zh-CN"/>
        </w:rPr>
      </w:pPr>
      <w:r>
        <w:rPr>
          <w:rFonts w:hint="eastAsia" w:ascii="宋体" w:hAnsi="宋体"/>
          <w:b/>
          <w:bCs/>
          <w:kern w:val="44"/>
          <w:sz w:val="40"/>
          <w:szCs w:val="40"/>
          <w:lang w:val="en-US" w:eastAsia="zh-CN"/>
        </w:rPr>
        <w:t>采购需求</w:t>
      </w:r>
    </w:p>
    <w:p w14:paraId="402B9A4F">
      <w:pPr>
        <w:keepNext/>
        <w:pageBreakBefore w:val="0"/>
        <w:tabs>
          <w:tab w:val="left" w:pos="900"/>
        </w:tabs>
        <w:bidi w:val="0"/>
        <w:adjustRightInd w:val="0"/>
        <w:snapToGrid w:val="0"/>
        <w:spacing w:line="500" w:lineRule="exact"/>
        <w:rPr>
          <w:rFonts w:hint="default" w:ascii="宋体" w:hAnsi="宋体" w:cs="宋体"/>
          <w:sz w:val="28"/>
          <w:szCs w:val="28"/>
          <w:highlight w:val="yellow"/>
          <w:lang w:val="en-US"/>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0F52C0B">
      <w:pPr>
        <w:keepNext/>
        <w:pageBreakBefore w:val="0"/>
        <w:numPr>
          <w:ilvl w:val="0"/>
          <w:numId w:val="1"/>
        </w:numPr>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技术参数及要求</w:t>
      </w:r>
    </w:p>
    <w:p w14:paraId="262A12D2">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1、设备重量≤70g；记录时长</w:t>
      </w:r>
      <w:r>
        <w:rPr>
          <w:rFonts w:hint="default" w:ascii="宋体" w:hAnsi="宋体" w:eastAsia="宋体" w:cs="仿宋"/>
          <w:sz w:val="28"/>
          <w:szCs w:val="28"/>
          <w:lang w:val="en-US" w:eastAsia="zh-CN"/>
        </w:rPr>
        <w:t>≥</w:t>
      </w:r>
      <w:r>
        <w:rPr>
          <w:rFonts w:hint="eastAsia" w:ascii="宋体" w:hAnsi="宋体" w:eastAsia="宋体" w:cs="仿宋"/>
          <w:sz w:val="28"/>
          <w:szCs w:val="28"/>
          <w:lang w:val="en-US" w:eastAsia="zh-CN"/>
        </w:rPr>
        <w:t>24小时。</w:t>
      </w:r>
    </w:p>
    <w:p w14:paraId="4127FD3E">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2、具有SD卡存储，容量≥1G。</w:t>
      </w:r>
    </w:p>
    <w:p w14:paraId="0A4EDC0F">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3、彩色显示屏能显示导联连接图、患者信息、心电波形、 运行状态等，显示屏≥1.3英寸。</w:t>
      </w:r>
    </w:p>
    <w:p w14:paraId="08DB79AB">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4、通道数</w:t>
      </w:r>
      <w:r>
        <w:rPr>
          <w:rFonts w:hint="default" w:ascii="宋体" w:hAnsi="宋体" w:eastAsia="宋体" w:cs="仿宋"/>
          <w:sz w:val="28"/>
          <w:szCs w:val="28"/>
          <w:lang w:val="en-US" w:eastAsia="zh-CN"/>
        </w:rPr>
        <w:t>≥</w:t>
      </w:r>
      <w:r>
        <w:rPr>
          <w:rFonts w:hint="eastAsia" w:ascii="宋体" w:hAnsi="宋体" w:eastAsia="宋体" w:cs="仿宋"/>
          <w:sz w:val="28"/>
          <w:szCs w:val="28"/>
          <w:lang w:val="en-US" w:eastAsia="zh-CN"/>
        </w:rPr>
        <w:t>3通道；物理按键≥3个，方便设置记录参数、波形切换等操作。</w:t>
      </w:r>
    </w:p>
    <w:p w14:paraId="27CAB4B1">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5、具备事件按钮，可以准确记录事件发生的时间。</w:t>
      </w:r>
    </w:p>
    <w:p w14:paraId="4DB3AE41">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6、具备病历保护功能，如果监测到记录器中含有没有分析的数据，记录盒会报警提示，确保数据不丢失。</w:t>
      </w:r>
    </w:p>
    <w:p w14:paraId="31EDBB7B">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7、具备自动关机功能，长时间空闲状态或记录完成后可自动关机节约电池电量。</w:t>
      </w:r>
    </w:p>
    <w:p w14:paraId="06262C0A">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8、频率响应：0.05Hz-60Hz；输入阻抗：≥40MΩ；耐极化电压：≥±300mV。</w:t>
      </w:r>
    </w:p>
    <w:p w14:paraId="6E1468F0">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9、共模抑制比：≥100dB；采样率：≥150Hz。</w:t>
      </w:r>
    </w:p>
    <w:p w14:paraId="4229B0E9">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10、具备多通道起搏检测功能，可避免各种伪差导致的起搏信号误检及单靠软件检测导致的漏检。</w:t>
      </w:r>
    </w:p>
    <w:p w14:paraId="6EBC7B17">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仿宋"/>
          <w:sz w:val="28"/>
          <w:szCs w:val="28"/>
          <w:lang w:val="en-US" w:eastAsia="zh-CN"/>
        </w:rPr>
      </w:pPr>
      <w:r>
        <w:rPr>
          <w:rFonts w:hint="eastAsia" w:ascii="宋体" w:hAnsi="宋体" w:eastAsia="宋体" w:cs="仿宋"/>
          <w:sz w:val="28"/>
          <w:szCs w:val="28"/>
          <w:lang w:val="en-US" w:eastAsia="zh-CN"/>
        </w:rPr>
        <w:t>11、防水等级≥IPX7级。</w:t>
      </w:r>
    </w:p>
    <w:p w14:paraId="47F2E750">
      <w:pPr>
        <w:keepNext/>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宋体"/>
          <w:b w:val="0"/>
          <w:bCs w:val="0"/>
          <w:sz w:val="28"/>
          <w:szCs w:val="28"/>
          <w:highlight w:val="none"/>
        </w:rPr>
      </w:pPr>
      <w:r>
        <w:rPr>
          <w:rFonts w:hint="eastAsia" w:ascii="宋体" w:hAnsi="宋体" w:eastAsia="宋体" w:cs="仿宋"/>
          <w:sz w:val="28"/>
          <w:szCs w:val="28"/>
          <w:highlight w:val="none"/>
          <w:lang w:val="en-US" w:eastAsia="zh-CN"/>
        </w:rPr>
        <w:t>12、</w:t>
      </w:r>
      <w:r>
        <w:rPr>
          <w:rFonts w:hint="eastAsia" w:ascii="宋体" w:hAnsi="宋体" w:eastAsia="宋体" w:cs="仿宋"/>
          <w:b w:val="0"/>
          <w:bCs w:val="0"/>
          <w:sz w:val="28"/>
          <w:szCs w:val="28"/>
          <w:highlight w:val="none"/>
          <w:lang w:val="en-US" w:eastAsia="zh-CN"/>
        </w:rPr>
        <w:t>如与科室现有的工作站不能互联互通，需</w:t>
      </w:r>
      <w:r>
        <w:rPr>
          <w:rFonts w:hint="eastAsia" w:ascii="宋体" w:hAnsi="宋体" w:cs="仿宋"/>
          <w:b w:val="0"/>
          <w:bCs w:val="0"/>
          <w:color w:val="000000"/>
          <w:spacing w:val="-6"/>
          <w:sz w:val="28"/>
          <w:szCs w:val="28"/>
          <w:highlight w:val="none"/>
          <w:shd w:val="clear" w:color="auto" w:fill="FFFFFF"/>
          <w:lang w:val="en-US" w:eastAsia="zh-CN"/>
        </w:rPr>
        <w:t>免费提供工作站及软件。</w:t>
      </w:r>
    </w:p>
    <w:p w14:paraId="2A12FC08">
      <w:pPr>
        <w:keepNext/>
        <w:keepLines w:val="0"/>
        <w:pageBreakBefore w:val="0"/>
        <w:widowControl w:val="0"/>
        <w:numPr>
          <w:ilvl w:val="0"/>
          <w:numId w:val="0"/>
        </w:numPr>
        <w:kinsoku/>
        <w:wordWrap w:val="0"/>
        <w:overflowPunct/>
        <w:topLinePunct/>
        <w:autoSpaceDE/>
        <w:autoSpaceDN/>
        <w:bidi w:val="0"/>
        <w:adjustRightInd w:val="0"/>
        <w:snapToGrid w:val="0"/>
        <w:spacing w:line="480" w:lineRule="exact"/>
        <w:textAlignment w:val="auto"/>
        <w:rPr>
          <w:rFonts w:hint="eastAsia" w:ascii="宋体" w:hAnsi="宋体" w:cs="宋体"/>
          <w:b/>
          <w:bCs/>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以上参数要求供应商需全部满足或优于，不允许负偏离。若提供虚假证明材料，任何环节发现均取消成交资格。按照要求提供相关证明材料扫描件或影印件放入响应文件，未要求提供证明材料的以技术规格响应表作为评审依据。</w:t>
      </w:r>
    </w:p>
    <w:p w14:paraId="1F761370">
      <w:pPr>
        <w:keepNext/>
        <w:keepLines w:val="0"/>
        <w:pageBreakBefore w:val="0"/>
        <w:widowControl w:val="0"/>
        <w:numPr>
          <w:ilvl w:val="0"/>
          <w:numId w:val="0"/>
        </w:numPr>
        <w:kinsoku/>
        <w:wordWrap w:val="0"/>
        <w:overflowPunct/>
        <w:topLinePunct/>
        <w:autoSpaceDE/>
        <w:autoSpaceDN/>
        <w:bidi w:val="0"/>
        <w:adjustRightInd w:val="0"/>
        <w:snapToGrid w:val="0"/>
        <w:spacing w:line="480" w:lineRule="exact"/>
        <w:ind w:left="0" w:leftChars="0" w:firstLine="492" w:firstLineChars="175"/>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2、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w:t>
      </w:r>
    </w:p>
    <w:p w14:paraId="1952E56C">
      <w:pPr>
        <w:spacing w:line="460" w:lineRule="exact"/>
        <w:rPr>
          <w:rFonts w:hint="eastAsia" w:ascii="宋体" w:hAnsi="宋体" w:cs="宋体"/>
          <w:b/>
          <w:kern w:val="0"/>
          <w:sz w:val="28"/>
          <w:szCs w:val="28"/>
        </w:rPr>
      </w:pPr>
      <w:r>
        <w:rPr>
          <w:rFonts w:hint="eastAsia" w:ascii="宋体" w:hAnsi="宋体" w:cs="宋体"/>
          <w:b/>
          <w:kern w:val="0"/>
          <w:sz w:val="28"/>
          <w:szCs w:val="28"/>
          <w:lang w:val="en-US" w:eastAsia="zh-CN"/>
        </w:rPr>
        <w:t>二</w:t>
      </w:r>
      <w:r>
        <w:rPr>
          <w:rFonts w:hint="eastAsia" w:ascii="宋体" w:hAnsi="宋体" w:cs="宋体"/>
          <w:b/>
          <w:kern w:val="0"/>
          <w:sz w:val="28"/>
          <w:szCs w:val="28"/>
        </w:rPr>
        <w:t>、质保期及售后服务</w:t>
      </w:r>
    </w:p>
    <w:p w14:paraId="1D2B50CD">
      <w:pPr>
        <w:keepNext/>
        <w:keepLines w:val="0"/>
        <w:pageBreakBefore w:val="0"/>
        <w:widowControl w:val="0"/>
        <w:kinsoku/>
        <w:wordWrap w:val="0"/>
        <w:overflowPunct/>
        <w:topLinePunct/>
        <w:autoSpaceDE/>
        <w:autoSpaceDN/>
        <w:bidi w:val="0"/>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6311027D">
      <w:pPr>
        <w:keepNext/>
        <w:keepLines w:val="0"/>
        <w:pageBreakBefore w:val="0"/>
        <w:widowControl w:val="0"/>
        <w:kinsoku/>
        <w:wordWrap w:val="0"/>
        <w:overflowPunct/>
        <w:topLinePunct/>
        <w:autoSpaceDE/>
        <w:autoSpaceDN/>
        <w:bidi w:val="0"/>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09818CF5">
      <w:pPr>
        <w:keepNext/>
        <w:keepLines w:val="0"/>
        <w:pageBreakBefore w:val="0"/>
        <w:widowControl w:val="0"/>
        <w:kinsoku/>
        <w:wordWrap w:val="0"/>
        <w:overflowPunct/>
        <w:topLinePunct/>
        <w:autoSpaceDE/>
        <w:autoSpaceDN/>
        <w:bidi w:val="0"/>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396D94A2">
      <w:pPr>
        <w:keepNext/>
        <w:keepLines w:val="0"/>
        <w:pageBreakBefore w:val="0"/>
        <w:widowControl w:val="0"/>
        <w:kinsoku/>
        <w:wordWrap w:val="0"/>
        <w:overflowPunct/>
        <w:topLinePunct/>
        <w:autoSpaceDE/>
        <w:autoSpaceDN/>
        <w:bidi w:val="0"/>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6365F657">
      <w:pPr>
        <w:keepNext/>
        <w:keepLines w:val="0"/>
        <w:pageBreakBefore w:val="0"/>
        <w:widowControl w:val="0"/>
        <w:kinsoku/>
        <w:wordWrap w:val="0"/>
        <w:overflowPunct/>
        <w:topLinePunct/>
        <w:autoSpaceDE/>
        <w:autoSpaceDN/>
        <w:bidi w:val="0"/>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5E3879EA">
      <w:pPr>
        <w:keepNext/>
        <w:keepLines w:val="0"/>
        <w:pageBreakBefore w:val="0"/>
        <w:widowControl w:val="0"/>
        <w:kinsoku/>
        <w:wordWrap w:val="0"/>
        <w:overflowPunct/>
        <w:topLinePunct/>
        <w:autoSpaceDE/>
        <w:autoSpaceDN/>
        <w:bidi w:val="0"/>
        <w:adjustRightInd w:val="0"/>
        <w:snapToGrid w:val="0"/>
        <w:spacing w:line="480" w:lineRule="exact"/>
        <w:rPr>
          <w:rFonts w:hint="eastAsia" w:ascii="宋体" w:hAnsi="宋体" w:eastAsia="宋体" w:cs="宋体"/>
          <w:b w:val="0"/>
          <w:bCs/>
          <w:sz w:val="28"/>
          <w:szCs w:val="28"/>
          <w:lang w:val="en-US" w:eastAsia="zh-CN"/>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1643AE92">
      <w:bookmarkStart w:id="0" w:name="_GoBack"/>
      <w:bookmarkEnd w:id="0"/>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E3622"/>
    <w:rsid w:val="0D1E09B2"/>
    <w:rsid w:val="1534372C"/>
    <w:rsid w:val="1C131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0"/>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1099</Words>
  <Characters>1144</Characters>
  <Lines>0</Lines>
  <Paragraphs>0</Paragraphs>
  <TotalTime>0</TotalTime>
  <ScaleCrop>false</ScaleCrop>
  <LinksUpToDate>false</LinksUpToDate>
  <CharactersWithSpaces>1160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2026-06-10T02:15:00Z</dcterms:created>
  <dc:creator>admin</dc:creator>
  <cp:lastModifiedBy>夏未凉</cp:lastModifiedBy>
  <dcterms:modified xsi:type="dcterms:W3CDTF">2026-08-14T07:56:44Z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CF017547B8D44368B5C7B90689C8231F_12</vt:lpwstr>
  </property>
</Properties>
</file>