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27EF6">
      <w:pPr>
        <w:spacing w:line="276" w:lineRule="auto"/>
        <w:jc w:val="center"/>
        <w:rPr>
          <w:rFonts w:asciiTheme="minorEastAsia" w:hAnsiTheme="minorEastAsia" w:eastAsiaTheme="minorEastAsia"/>
          <w:b/>
          <w:sz w:val="24"/>
          <w:szCs w:val="21"/>
        </w:rPr>
      </w:pPr>
      <w:r>
        <w:rPr>
          <w:rFonts w:hint="eastAsia" w:asciiTheme="minorEastAsia" w:hAnsiTheme="minorEastAsia" w:eastAsiaTheme="minorEastAsia"/>
          <w:b/>
          <w:sz w:val="24"/>
          <w:szCs w:val="21"/>
        </w:rPr>
        <w:t>便携式彩色多普勒超声诊断系统</w:t>
      </w:r>
    </w:p>
    <w:p w14:paraId="1698734D">
      <w:pPr>
        <w:spacing w:line="276" w:lineRule="auto"/>
        <w:jc w:val="center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b/>
          <w:sz w:val="24"/>
          <w:szCs w:val="21"/>
        </w:rPr>
        <w:t>技术规格及要求</w:t>
      </w:r>
    </w:p>
    <w:p w14:paraId="232C061B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货物名称：全数字化便携彩色多普勒超声诊断系统</w:t>
      </w:r>
    </w:p>
    <w:p w14:paraId="4664E60F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产品用途说明：满足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适用于腹部、产科、妇科、心脏、小器官、 泌尿、血管、儿科、神经、急重诊等应用。</w:t>
      </w:r>
    </w:p>
    <w:p w14:paraId="0A307714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系统技术规格及概述：</w:t>
      </w:r>
    </w:p>
    <w:p w14:paraId="0054E760">
      <w:pPr>
        <w:pStyle w:val="16"/>
        <w:numPr>
          <w:ilvl w:val="0"/>
          <w:numId w:val="2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543D0EB0">
      <w:pPr>
        <w:pStyle w:val="16"/>
        <w:numPr>
          <w:ilvl w:val="0"/>
          <w:numId w:val="2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45695459">
      <w:pPr>
        <w:pStyle w:val="16"/>
        <w:numPr>
          <w:ilvl w:val="0"/>
          <w:numId w:val="2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74D5BD76">
      <w:pPr>
        <w:pStyle w:val="16"/>
        <w:numPr>
          <w:ilvl w:val="0"/>
          <w:numId w:val="2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7075D14A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系统通用功能</w:t>
      </w:r>
    </w:p>
    <w:p w14:paraId="700E7729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15.6英寸高分辨率LED显示器，可独立主机调节，角度≥1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0°</w:t>
      </w:r>
    </w:p>
    <w:p w14:paraId="54D46591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★整机重量3.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9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kg（含电池）</w:t>
      </w:r>
      <w:r>
        <w:rPr>
          <w:rFonts w:hint="eastAsia" w:ascii="宋体" w:hAnsi="宋体" w:cs="宋体"/>
          <w:color w:val="1D1B11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主机内置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探头接口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≥2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个</w:t>
      </w:r>
      <w:r>
        <w:rPr>
          <w:rFonts w:hint="eastAsia" w:ascii="宋体" w:hAnsi="宋体" w:eastAsia="宋体" w:cs="宋体"/>
          <w:color w:val="1D1B11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大小一致</w:t>
      </w:r>
    </w:p>
    <w:p w14:paraId="6365A7C3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二维灰阶模式</w:t>
      </w:r>
    </w:p>
    <w:p w14:paraId="4DE1CF10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组织谐波成像</w:t>
      </w:r>
    </w:p>
    <w:p w14:paraId="6AD16FE0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组织特异性成像</w:t>
      </w:r>
    </w:p>
    <w:p w14:paraId="7FBDE71F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多角度空间复合成像技术，支持≥9条偏转线，多级可调，支持线阵和凸阵探头</w:t>
      </w:r>
    </w:p>
    <w:p w14:paraId="33588F1E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斑点噪声抑制成像</w:t>
      </w:r>
      <w:r>
        <w:rPr>
          <w:rFonts w:hint="eastAsia" w:ascii="宋体" w:hAnsi="宋体" w:eastAsia="宋体" w:cs="宋体"/>
          <w:color w:val="1D1B11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7档可调</w:t>
      </w:r>
    </w:p>
    <w:p w14:paraId="75E5A5E7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TGC≥8段（非实体按键）、LGC≥8段</w:t>
      </w:r>
    </w:p>
    <w:p w14:paraId="45AC1AE8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cs="Arial" w:asciiTheme="minorEastAsia" w:hAnsiTheme="minorEastAsia" w:eastAsiaTheme="minorEastAsia"/>
          <w:szCs w:val="21"/>
        </w:rPr>
        <w:t>★最大显示深度:≥</w:t>
      </w:r>
      <w:r>
        <w:rPr>
          <w:rFonts w:hint="eastAsia" w:cs="Arial" w:asciiTheme="minorEastAsia" w:hAnsiTheme="minorEastAsia" w:eastAsiaTheme="minorEastAsia"/>
          <w:szCs w:val="21"/>
          <w:lang w:val="en-US" w:eastAsia="zh-CN"/>
        </w:rPr>
        <w:t>40</w:t>
      </w:r>
      <w:r>
        <w:rPr>
          <w:rFonts w:hint="eastAsia" w:cs="Arial" w:asciiTheme="minorEastAsia" w:hAnsiTheme="minorEastAsia" w:eastAsiaTheme="minorEastAsia"/>
          <w:szCs w:val="21"/>
        </w:rPr>
        <w:t>cm</w:t>
      </w:r>
    </w:p>
    <w:p w14:paraId="686D812B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M型成像模式</w:t>
      </w:r>
    </w:p>
    <w:p w14:paraId="58BCBDD4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彩色M型</w:t>
      </w:r>
    </w:p>
    <w:p w14:paraId="47C33A3A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解剖M型，取样线≥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3线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，可360度任意旋转</w:t>
      </w:r>
    </w:p>
    <w:p w14:paraId="279D93FF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彩色多普勒成像（包括彩色、能量、方向能量多普勒模式）</w:t>
      </w:r>
    </w:p>
    <w:p w14:paraId="634357B4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高分辨率血流成像</w:t>
      </w:r>
    </w:p>
    <w:p w14:paraId="24CE9C15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双实时同屏对比显示</w:t>
      </w:r>
    </w:p>
    <w:p w14:paraId="1F311699">
      <w:pPr>
        <w:pStyle w:val="16"/>
        <w:numPr>
          <w:ilvl w:val="1"/>
          <w:numId w:val="3"/>
        </w:numPr>
        <w:ind w:firstLineChars="0"/>
        <w:rPr>
          <w:rFonts w:hint="eastAsia" w:ascii="宋体" w:hAnsi="宋体" w:eastAsia="宋体" w:cs="宋体"/>
          <w:color w:val="1D1B11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自动调节取样框的角度及位置</w:t>
      </w:r>
    </w:p>
    <w:p w14:paraId="1A7241B0">
      <w:pPr>
        <w:pStyle w:val="16"/>
        <w:numPr>
          <w:ilvl w:val="1"/>
          <w:numId w:val="3"/>
        </w:numPr>
        <w:ind w:firstLineChars="0"/>
        <w:rPr>
          <w:rFonts w:hint="eastAsia" w:ascii="宋体" w:hAnsi="宋体" w:eastAsia="宋体" w:cs="宋体"/>
          <w:color w:val="1D1B11"/>
          <w:kern w:val="2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立体血流功能，支持彩色模式和能量模</w:t>
      </w:r>
      <w:r>
        <w:rPr>
          <w:rFonts w:hint="eastAsia" w:ascii="宋体" w:hAnsi="宋体" w:eastAsia="宋体" w:cs="宋体"/>
          <w:color w:val="1D1B11"/>
          <w:kern w:val="2"/>
          <w:sz w:val="21"/>
          <w:szCs w:val="21"/>
          <w:lang w:val="en-US" w:eastAsia="zh-CN" w:bidi="ar-SA"/>
        </w:rPr>
        <w:t>式，使血流呈现立体效果</w:t>
      </w:r>
    </w:p>
    <w:p w14:paraId="5DFA9693">
      <w:pPr>
        <w:pStyle w:val="16"/>
        <w:numPr>
          <w:ilvl w:val="1"/>
          <w:numId w:val="3"/>
        </w:numPr>
        <w:ind w:firstLineChars="0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kern w:val="2"/>
          <w:sz w:val="21"/>
          <w:szCs w:val="21"/>
          <w:lang w:val="en-US" w:eastAsia="zh-CN" w:bidi="ar-SA"/>
        </w:rPr>
        <w:t>取样框偏转：线阵探头支持≥ ±20 度，取样框可根据探头血流方向自动调节</w:t>
      </w:r>
    </w:p>
    <w:p w14:paraId="29888BD4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频谱多普勒成像</w:t>
      </w:r>
    </w:p>
    <w:p w14:paraId="67938EEA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脉冲多普勒</w:t>
      </w:r>
      <w:r>
        <w:rPr>
          <w:rFonts w:hint="eastAsia" w:ascii="宋体" w:hAnsi="宋体" w:eastAsia="宋体" w:cs="宋体"/>
          <w:color w:val="1D1B11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连续多普勒</w:t>
      </w:r>
    </w:p>
    <w:p w14:paraId="0CD07E66">
      <w:pPr>
        <w:pStyle w:val="16"/>
        <w:numPr>
          <w:ilvl w:val="1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自动计算心动周期</w:t>
      </w:r>
    </w:p>
    <w:p w14:paraId="0FEF3177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264FF397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23117E50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149EDF6B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135CDBD2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2EE9C5FB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5E913C4D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52A0271C">
      <w:pPr>
        <w:pStyle w:val="16"/>
        <w:numPr>
          <w:ilvl w:val="0"/>
          <w:numId w:val="4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color w:val="1D1B11"/>
          <w:sz w:val="21"/>
          <w:szCs w:val="21"/>
        </w:rPr>
      </w:pPr>
    </w:p>
    <w:p w14:paraId="2389FE6B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一键自动优化（包括应用于二维、彩色、频谱模式、造影</w:t>
      </w: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等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）</w:t>
      </w:r>
    </w:p>
    <w:p w14:paraId="476F5CB8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★</w:t>
      </w:r>
      <w:r>
        <w:rPr>
          <w:rFonts w:hint="eastAsia" w:ascii="宋体" w:hAnsi="宋体" w:eastAsia="宋体" w:cs="宋体"/>
          <w:color w:val="000000"/>
          <w:kern w:val="0"/>
          <w:sz w:val="21"/>
          <w:szCs w:val="21"/>
        </w:rPr>
        <w:t>全域动态聚焦技术，声像图全程动态聚焦技</w:t>
      </w:r>
      <w:r>
        <w:rPr>
          <w:rFonts w:hint="eastAsia" w:ascii="宋体" w:hAnsi="宋体" w:eastAsia="宋体" w:cs="宋体"/>
          <w:kern w:val="0"/>
          <w:sz w:val="21"/>
          <w:szCs w:val="21"/>
        </w:rPr>
        <w:t>术，全场图像均匀一致，图像上无焦点显示，仪器无任何实体和触摸按键可调节焦点</w:t>
      </w:r>
    </w:p>
    <w:p w14:paraId="705DD722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可支持穿刺针增强：应用于超声引导下的穿刺手术，动态增强超声图像中针体显示，具有双屏实时对比显示，增强前后效果，并支持自适应校正角度，支持凸阵、线阵探头</w:t>
      </w:r>
    </w:p>
    <w:p w14:paraId="73A5F7CE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★造影成像：支持凸阵，线阵，腔内探头，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持微血管造影增强，向后存储可存储高达≥480秒的电影，向前存储电影时间高达≥120秒，支持造影击碎功能，支持互换造影图像和组织图像在屏幕上显示的位置</w:t>
      </w:r>
    </w:p>
    <w:p w14:paraId="4730A266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★可支持应变式弹性功能，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具有组织硬度定量分析软件和压力曲线提示图标，支持应变率测量和肿块、肿块周边组织以及肿块和周边组织弹性定量分析</w:t>
      </w:r>
    </w:p>
    <w:p w14:paraId="2F1809FD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D1B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超声教学助手</w:t>
      </w:r>
      <w:r>
        <w:rPr>
          <w:rFonts w:hint="eastAsia" w:ascii="宋体" w:hAnsi="宋体" w:eastAsia="宋体" w:cs="宋体"/>
          <w:color w:val="1D1B11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1D1B11"/>
          <w:sz w:val="21"/>
          <w:szCs w:val="21"/>
        </w:rPr>
        <w:t>能提供标准超声声像图、解剖示意图、手法图及扫查技巧提示等，并支持以上帮助信息区域的单窗口放大功能</w:t>
      </w:r>
    </w:p>
    <w:p w14:paraId="28977644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E1C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实时宽景成像，</w:t>
      </w:r>
      <w:r>
        <w:rPr>
          <w:rFonts w:hint="eastAsia" w:ascii="宋体" w:hAnsi="宋体" w:eastAsia="宋体" w:cs="宋体"/>
          <w:color w:val="1E1C11"/>
          <w:sz w:val="21"/>
          <w:szCs w:val="21"/>
        </w:rPr>
        <w:t>支持凸阵探头、线阵探头，具有不同颜色的彩色框和文字提示扫描速度快和慢</w:t>
      </w:r>
    </w:p>
    <w:p w14:paraId="2D50B087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E1C11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</w:rPr>
        <w:t>★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可支持</w:t>
      </w:r>
      <w:r>
        <w:rPr>
          <w:rFonts w:hint="eastAsia" w:ascii="宋体" w:hAnsi="宋体" w:eastAsia="宋体" w:cs="宋体"/>
          <w:sz w:val="21"/>
          <w:szCs w:val="21"/>
          <w:lang w:eastAsia="zh-CN"/>
        </w:rPr>
        <w:t>自动B线检测, 自动计算B线数量、获取B线面积比、B线间距, 指导液体复苏并防止出现肺水肿</w:t>
      </w:r>
    </w:p>
    <w:p w14:paraId="4E42278D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E1C11"/>
          <w:sz w:val="21"/>
          <w:szCs w:val="21"/>
        </w:rPr>
      </w:pPr>
      <w:r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  <w:t>可支持血流像素比，自动对比取样框内血流像素的比值</w:t>
      </w:r>
    </w:p>
    <w:p w14:paraId="6D2771B1">
      <w:pPr>
        <w:pStyle w:val="16"/>
        <w:numPr>
          <w:ilvl w:val="0"/>
          <w:numId w:val="3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E1C11"/>
          <w:sz w:val="21"/>
          <w:szCs w:val="21"/>
        </w:rPr>
      </w:pPr>
      <w:r>
        <w:rPr>
          <w:rFonts w:hint="eastAsia" w:asciiTheme="minorEastAsia" w:hAnsiTheme="minorEastAsia" w:eastAsiaTheme="minorEastAsia"/>
        </w:rPr>
        <w:t>可支持智能声控模块，利用麦克风输入语音指令调节图像参数，包括深度、增益、焦点位置、切换检查模式等</w:t>
      </w:r>
    </w:p>
    <w:p w14:paraId="484403E1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测量分析和报告</w:t>
      </w:r>
    </w:p>
    <w:p w14:paraId="7455A7D3">
      <w:pPr>
        <w:pStyle w:val="16"/>
        <w:numPr>
          <w:ilvl w:val="0"/>
          <w:numId w:val="5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12CF8831">
      <w:pPr>
        <w:pStyle w:val="16"/>
        <w:numPr>
          <w:ilvl w:val="1"/>
          <w:numId w:val="6"/>
        </w:numPr>
        <w:spacing w:line="276" w:lineRule="auto"/>
        <w:ind w:left="0" w:firstLine="0"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常规测量软件包</w:t>
      </w:r>
    </w:p>
    <w:p w14:paraId="68473333">
      <w:pPr>
        <w:pStyle w:val="16"/>
        <w:numPr>
          <w:ilvl w:val="1"/>
          <w:numId w:val="6"/>
        </w:numPr>
        <w:spacing w:line="276" w:lineRule="auto"/>
        <w:ind w:left="0" w:firstLine="0" w:firstLineChars="0"/>
        <w:jc w:val="left"/>
        <w:rPr>
          <w:rFonts w:hint="eastAsia" w:ascii="宋体" w:hAnsi="宋体" w:eastAsia="宋体" w:cs="宋体"/>
          <w:vanish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★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血管内中膜自动测量</w:t>
      </w:r>
    </w:p>
    <w:p w14:paraId="18EDF5CA">
      <w:pPr>
        <w:pStyle w:val="16"/>
        <w:numPr>
          <w:ilvl w:val="1"/>
          <w:numId w:val="6"/>
        </w:numPr>
        <w:spacing w:line="276" w:lineRule="auto"/>
        <w:ind w:left="0" w:firstLine="0"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，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可同时进行血管前、后壁的内中膜一段距离的自动描迹，自动生成测量数据，测量数据包括最大值，最小值，平均值，标准差，ROI长度，测量长度及质量指标，并具备IMT评估曲线分析（非手动绘制）</w:t>
      </w:r>
    </w:p>
    <w:p w14:paraId="285BABDC">
      <w:pPr>
        <w:pStyle w:val="16"/>
        <w:numPr>
          <w:ilvl w:val="1"/>
          <w:numId w:val="6"/>
        </w:numPr>
        <w:spacing w:line="276" w:lineRule="auto"/>
        <w:ind w:left="0" w:firstLine="0"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D1B11"/>
          <w:sz w:val="21"/>
          <w:szCs w:val="21"/>
          <w:lang w:val="en-US" w:eastAsia="zh-CN"/>
        </w:rPr>
        <w:t>★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  <w:t>产科自动测量：支持 BPD， HC， OFD， FL， AC， HUM。自动测量≥ 6 项胎儿发育评估指标</w:t>
      </w:r>
    </w:p>
    <w:p w14:paraId="0A6A7759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61750A5A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42F38C74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470BB844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17356715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49DC07A7">
      <w:pPr>
        <w:pStyle w:val="16"/>
        <w:numPr>
          <w:ilvl w:val="0"/>
          <w:numId w:val="7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5351FAAD">
      <w:pPr>
        <w:spacing w:line="276" w:lineRule="auto"/>
        <w:ind w:left="426"/>
        <w:jc w:val="left"/>
        <w:rPr>
          <w:rFonts w:hint="eastAsia" w:ascii="宋体" w:hAnsi="宋体" w:eastAsia="宋体" w:cs="宋体"/>
          <w:sz w:val="21"/>
          <w:szCs w:val="21"/>
        </w:rPr>
      </w:pPr>
    </w:p>
    <w:p w14:paraId="0B0A9DC9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信息管理与存储</w:t>
      </w:r>
    </w:p>
    <w:p w14:paraId="79E47FA0">
      <w:pPr>
        <w:pStyle w:val="16"/>
        <w:numPr>
          <w:ilvl w:val="0"/>
          <w:numId w:val="8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  <w:t>25</w:t>
      </w:r>
      <w:r>
        <w:rPr>
          <w:rFonts w:hint="eastAsia" w:ascii="宋体" w:hAnsi="宋体" w:cs="宋体"/>
          <w:color w:val="181717" w:themeColor="background2" w:themeShade="1A"/>
          <w:sz w:val="21"/>
          <w:szCs w:val="21"/>
          <w:lang w:val="en-US" w:eastAsia="zh-CN"/>
        </w:rPr>
        <w:t>0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  <w:t>G SSD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固态硬盘</w:t>
      </w:r>
    </w:p>
    <w:p w14:paraId="4E0104D3">
      <w:pPr>
        <w:pStyle w:val="16"/>
        <w:numPr>
          <w:ilvl w:val="0"/>
          <w:numId w:val="8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内置超声工作站</w:t>
      </w:r>
    </w:p>
    <w:p w14:paraId="4E3EDDFE">
      <w:pPr>
        <w:pStyle w:val="16"/>
        <w:numPr>
          <w:ilvl w:val="0"/>
          <w:numId w:val="8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动态图像、静态图像以PC格式直接导出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eastAsia="zh-CN"/>
        </w:rPr>
        <w:t>，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无需特殊软件即能在普通PC 机上直接观看图像。</w:t>
      </w:r>
    </w:p>
    <w:p w14:paraId="75FC611F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连通性</w:t>
      </w:r>
    </w:p>
    <w:p w14:paraId="6E26DD4B">
      <w:pPr>
        <w:pStyle w:val="16"/>
        <w:numPr>
          <w:ilvl w:val="0"/>
          <w:numId w:val="5"/>
        </w:numPr>
        <w:spacing w:line="276" w:lineRule="auto"/>
        <w:ind w:firstLineChars="0"/>
        <w:jc w:val="left"/>
        <w:rPr>
          <w:rFonts w:hint="eastAsia" w:ascii="宋体" w:hAnsi="宋体" w:eastAsia="宋体" w:cs="宋体"/>
          <w:vanish/>
          <w:sz w:val="21"/>
          <w:szCs w:val="21"/>
        </w:rPr>
      </w:pPr>
    </w:p>
    <w:p w14:paraId="168AF792">
      <w:pPr>
        <w:pStyle w:val="16"/>
        <w:numPr>
          <w:ilvl w:val="0"/>
          <w:numId w:val="9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★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  <w:t>主机内置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HDMI、USB</w:t>
      </w:r>
      <w:r>
        <w:rPr>
          <w:rFonts w:hint="eastAsia" w:ascii="宋体" w:hAnsi="宋体" w:cs="宋体"/>
          <w:color w:val="181717" w:themeColor="background2" w:themeShade="1A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3.0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eastAsia="zh-CN"/>
        </w:rPr>
        <w:t>、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  <w:lang w:val="en-US" w:eastAsia="zh-CN"/>
        </w:rPr>
        <w:t>Type-c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、网络接口</w:t>
      </w:r>
    </w:p>
    <w:p w14:paraId="281CC35E">
      <w:pPr>
        <w:pStyle w:val="16"/>
        <w:numPr>
          <w:ilvl w:val="0"/>
          <w:numId w:val="9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DICOM3.0系统</w:t>
      </w:r>
    </w:p>
    <w:p w14:paraId="49CFA168">
      <w:pPr>
        <w:pStyle w:val="16"/>
        <w:numPr>
          <w:ilvl w:val="0"/>
          <w:numId w:val="9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多功能台车：可拆卸的储物篮，电源缆线专用放置架，防撞支架</w:t>
      </w:r>
    </w:p>
    <w:p w14:paraId="4E918A75">
      <w:pPr>
        <w:pStyle w:val="16"/>
        <w:numPr>
          <w:ilvl w:val="0"/>
          <w:numId w:val="9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专用旅行箱，可装载主机、探头及相关备件</w:t>
      </w:r>
    </w:p>
    <w:p w14:paraId="1CC2B71C">
      <w:pPr>
        <w:pStyle w:val="16"/>
        <w:numPr>
          <w:ilvl w:val="0"/>
          <w:numId w:val="1"/>
        </w:numPr>
        <w:tabs>
          <w:tab w:val="left" w:pos="426"/>
        </w:tabs>
        <w:spacing w:line="276" w:lineRule="auto"/>
        <w:ind w:firstLineChars="0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配置</w:t>
      </w:r>
    </w:p>
    <w:p w14:paraId="789E515A">
      <w:pPr>
        <w:pStyle w:val="16"/>
        <w:numPr>
          <w:ilvl w:val="0"/>
          <w:numId w:val="10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主机1台</w:t>
      </w:r>
    </w:p>
    <w:p w14:paraId="2553428D">
      <w:pPr>
        <w:pStyle w:val="16"/>
        <w:numPr>
          <w:ilvl w:val="0"/>
          <w:numId w:val="10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cs="宋体"/>
          <w:color w:val="181717" w:themeColor="background2" w:themeShade="1A"/>
          <w:sz w:val="21"/>
          <w:szCs w:val="21"/>
          <w:lang w:val="en-US" w:eastAsia="zh-CN"/>
        </w:rPr>
        <w:t>线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阵探头1把，频率范围：</w:t>
      </w:r>
      <w:r>
        <w:rPr>
          <w:rFonts w:hint="eastAsia" w:ascii="宋体" w:hAnsi="宋体" w:cs="宋体"/>
          <w:color w:val="181717" w:themeColor="background2" w:themeShade="1A"/>
          <w:sz w:val="21"/>
          <w:szCs w:val="21"/>
          <w:lang w:val="en-US" w:eastAsia="zh-CN"/>
        </w:rPr>
        <w:t>4.0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-16</w:t>
      </w:r>
      <w:r>
        <w:rPr>
          <w:rFonts w:hint="eastAsia" w:ascii="宋体" w:hAnsi="宋体" w:cs="宋体"/>
          <w:color w:val="181717" w:themeColor="background2" w:themeShade="1A"/>
          <w:sz w:val="21"/>
          <w:szCs w:val="21"/>
          <w:lang w:val="en-US" w:eastAsia="zh-CN"/>
        </w:rPr>
        <w:t>.0</w:t>
      </w: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MHz</w:t>
      </w:r>
      <w:bookmarkStart w:id="0" w:name="_GoBack"/>
      <w:bookmarkEnd w:id="0"/>
    </w:p>
    <w:p w14:paraId="7D8B2962">
      <w:pPr>
        <w:pStyle w:val="16"/>
        <w:numPr>
          <w:ilvl w:val="0"/>
          <w:numId w:val="10"/>
        </w:numPr>
        <w:spacing w:line="276" w:lineRule="auto"/>
        <w:ind w:firstLineChars="0"/>
        <w:jc w:val="left"/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</w:pPr>
      <w:r>
        <w:rPr>
          <w:rFonts w:hint="eastAsia" w:ascii="宋体" w:hAnsi="宋体" w:eastAsia="宋体" w:cs="宋体"/>
          <w:color w:val="181717" w:themeColor="background2" w:themeShade="1A"/>
          <w:sz w:val="21"/>
          <w:szCs w:val="21"/>
        </w:rPr>
        <w:t>线阵探头1把，频率范围：3.0-13.0MHz</w:t>
      </w:r>
    </w:p>
    <w:p w14:paraId="585AC6DD">
      <w:pPr>
        <w:pStyle w:val="16"/>
        <w:numPr>
          <w:numId w:val="0"/>
        </w:numPr>
        <w:spacing w:line="276" w:lineRule="auto"/>
        <w:ind w:leftChars="0"/>
        <w:jc w:val="left"/>
        <w:rPr>
          <w:rFonts w:hint="eastAsia" w:cs="Arial" w:asciiTheme="minorEastAsia" w:hAnsiTheme="minorEastAsia" w:eastAsiaTheme="minorEastAsia"/>
          <w:color w:val="181717" w:themeColor="background2" w:themeShade="1A"/>
          <w:szCs w:val="21"/>
        </w:rPr>
      </w:pPr>
    </w:p>
    <w:sectPr>
      <w:pgSz w:w="11906" w:h="16838"/>
      <w:pgMar w:top="1440" w:right="1286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3F2FD1"/>
    <w:multiLevelType w:val="multilevel"/>
    <w:tmpl w:val="003F2FD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7655BCF"/>
    <w:multiLevelType w:val="multilevel"/>
    <w:tmpl w:val="07655BC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eastAsia"/>
      </w:rPr>
    </w:lvl>
    <w:lvl w:ilvl="1" w:tentative="0">
      <w:start w:val="1"/>
      <w:numFmt w:val="decimal"/>
      <w:lvlText w:val="%2."/>
      <w:lvlJc w:val="left"/>
      <w:pPr>
        <w:ind w:left="875" w:hanging="449"/>
      </w:pPr>
      <w:rPr>
        <w:rFonts w:hint="eastAsia"/>
      </w:rPr>
    </w:lvl>
    <w:lvl w:ilvl="2" w:tentative="0">
      <w:start w:val="1"/>
      <w:numFmt w:val="decimal"/>
      <w:suff w:val="nothing"/>
      <w:lvlText w:val="%1.%2.%3."/>
      <w:lvlJc w:val="left"/>
      <w:pPr>
        <w:ind w:left="709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2">
    <w:nsid w:val="19C665A2"/>
    <w:multiLevelType w:val="multilevel"/>
    <w:tmpl w:val="19C665A2"/>
    <w:lvl w:ilvl="0" w:tentative="0">
      <w:start w:val="1"/>
      <w:numFmt w:val="decimal"/>
      <w:lvlText w:val="%1."/>
      <w:lvlJc w:val="left"/>
      <w:pPr>
        <w:ind w:left="1560" w:hanging="425"/>
      </w:pPr>
      <w:rPr>
        <w:rFonts w:hint="eastAsia"/>
      </w:rPr>
    </w:lvl>
    <w:lvl w:ilvl="1" w:tentative="0">
      <w:start w:val="1"/>
      <w:numFmt w:val="decimal"/>
      <w:suff w:val="nothing"/>
      <w:lvlText w:val="%1.%2"/>
      <w:lvlJc w:val="left"/>
      <w:pPr>
        <w:ind w:left="875" w:hanging="449"/>
      </w:pPr>
      <w:rPr>
        <w:rFonts w:hint="eastAsia"/>
      </w:rPr>
    </w:lvl>
    <w:lvl w:ilvl="2" w:tentative="0">
      <w:start w:val="1"/>
      <w:numFmt w:val="decimal"/>
      <w:suff w:val="nothing"/>
      <w:lvlText w:val="%1.%2.%3."/>
      <w:lvlJc w:val="left"/>
      <w:pPr>
        <w:ind w:left="1561" w:hanging="709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ind w:left="851" w:hanging="851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  <w:rPr>
        <w:rFonts w:hint="eastAsia"/>
      </w:rPr>
    </w:lvl>
  </w:abstractNum>
  <w:abstractNum w:abstractNumId="3">
    <w:nsid w:val="224A36CC"/>
    <w:multiLevelType w:val="multilevel"/>
    <w:tmpl w:val="224A36CC"/>
    <w:lvl w:ilvl="0" w:tentative="0">
      <w:start w:val="1"/>
      <w:numFmt w:val="chineseCountingThousand"/>
      <w:lvlText w:val="%1、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">
    <w:nsid w:val="28335834"/>
    <w:multiLevelType w:val="multilevel"/>
    <w:tmpl w:val="28335834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399B286D"/>
    <w:multiLevelType w:val="multilevel"/>
    <w:tmpl w:val="399B286D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6">
    <w:nsid w:val="3BF5662A"/>
    <w:multiLevelType w:val="multilevel"/>
    <w:tmpl w:val="3BF5662A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">
    <w:nsid w:val="404A0AE8"/>
    <w:multiLevelType w:val="multilevel"/>
    <w:tmpl w:val="404A0AE8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">
    <w:nsid w:val="683036A4"/>
    <w:multiLevelType w:val="multilevel"/>
    <w:tmpl w:val="683036A4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>
    <w:nsid w:val="74302D0E"/>
    <w:multiLevelType w:val="multilevel"/>
    <w:tmpl w:val="74302D0E"/>
    <w:lvl w:ilvl="0" w:tentative="0">
      <w:start w:val="1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6"/>
  </w:num>
  <w:num w:numId="5">
    <w:abstractNumId w:val="2"/>
  </w:num>
  <w:num w:numId="6">
    <w:abstractNumId w:val="1"/>
  </w:num>
  <w:num w:numId="7">
    <w:abstractNumId w:val="7"/>
  </w:num>
  <w:num w:numId="8">
    <w:abstractNumId w:val="0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43"/>
    <w:rsid w:val="00000688"/>
    <w:rsid w:val="000015D4"/>
    <w:rsid w:val="00001738"/>
    <w:rsid w:val="000021F6"/>
    <w:rsid w:val="00020304"/>
    <w:rsid w:val="000351E7"/>
    <w:rsid w:val="00047122"/>
    <w:rsid w:val="00066D49"/>
    <w:rsid w:val="00082F52"/>
    <w:rsid w:val="00091228"/>
    <w:rsid w:val="000A46C2"/>
    <w:rsid w:val="000A4FF1"/>
    <w:rsid w:val="000C5F5E"/>
    <w:rsid w:val="000F61AF"/>
    <w:rsid w:val="001015A2"/>
    <w:rsid w:val="001137C4"/>
    <w:rsid w:val="0012581A"/>
    <w:rsid w:val="00126FCD"/>
    <w:rsid w:val="001365FE"/>
    <w:rsid w:val="001500C5"/>
    <w:rsid w:val="00160960"/>
    <w:rsid w:val="00161FA4"/>
    <w:rsid w:val="00173937"/>
    <w:rsid w:val="001857EA"/>
    <w:rsid w:val="00186994"/>
    <w:rsid w:val="00197450"/>
    <w:rsid w:val="001A1BB9"/>
    <w:rsid w:val="001B3DC5"/>
    <w:rsid w:val="001E0D7A"/>
    <w:rsid w:val="001E0F13"/>
    <w:rsid w:val="001E20D8"/>
    <w:rsid w:val="001F0A87"/>
    <w:rsid w:val="001F541E"/>
    <w:rsid w:val="00200AA1"/>
    <w:rsid w:val="00201202"/>
    <w:rsid w:val="00202F7A"/>
    <w:rsid w:val="0024196B"/>
    <w:rsid w:val="00244F14"/>
    <w:rsid w:val="002519C9"/>
    <w:rsid w:val="00256EC7"/>
    <w:rsid w:val="00263F73"/>
    <w:rsid w:val="00276DF4"/>
    <w:rsid w:val="00284309"/>
    <w:rsid w:val="00286F0F"/>
    <w:rsid w:val="00286F18"/>
    <w:rsid w:val="00291738"/>
    <w:rsid w:val="002A07D0"/>
    <w:rsid w:val="002A1B8A"/>
    <w:rsid w:val="002A68C5"/>
    <w:rsid w:val="002B111F"/>
    <w:rsid w:val="002B4E7C"/>
    <w:rsid w:val="002C29D8"/>
    <w:rsid w:val="002C2DEF"/>
    <w:rsid w:val="002C46EA"/>
    <w:rsid w:val="002C7A64"/>
    <w:rsid w:val="002F1609"/>
    <w:rsid w:val="00305B1F"/>
    <w:rsid w:val="003068B6"/>
    <w:rsid w:val="003144B4"/>
    <w:rsid w:val="00323446"/>
    <w:rsid w:val="00335081"/>
    <w:rsid w:val="00336167"/>
    <w:rsid w:val="003563EB"/>
    <w:rsid w:val="00381436"/>
    <w:rsid w:val="00384A05"/>
    <w:rsid w:val="00385E75"/>
    <w:rsid w:val="00385EA4"/>
    <w:rsid w:val="00394096"/>
    <w:rsid w:val="003A0218"/>
    <w:rsid w:val="003A7386"/>
    <w:rsid w:val="003D13A4"/>
    <w:rsid w:val="003D7B28"/>
    <w:rsid w:val="0040096A"/>
    <w:rsid w:val="004068F6"/>
    <w:rsid w:val="00414E26"/>
    <w:rsid w:val="00450AD5"/>
    <w:rsid w:val="004511FC"/>
    <w:rsid w:val="00466880"/>
    <w:rsid w:val="00473EDC"/>
    <w:rsid w:val="00491DCE"/>
    <w:rsid w:val="004B0159"/>
    <w:rsid w:val="004B59D5"/>
    <w:rsid w:val="004D74CF"/>
    <w:rsid w:val="004E3BE6"/>
    <w:rsid w:val="004F4CBE"/>
    <w:rsid w:val="0050350B"/>
    <w:rsid w:val="00503F2E"/>
    <w:rsid w:val="0050613A"/>
    <w:rsid w:val="00506926"/>
    <w:rsid w:val="005267CF"/>
    <w:rsid w:val="00534C9B"/>
    <w:rsid w:val="00551FF7"/>
    <w:rsid w:val="00552614"/>
    <w:rsid w:val="00556E66"/>
    <w:rsid w:val="005615AF"/>
    <w:rsid w:val="005734EE"/>
    <w:rsid w:val="00573E40"/>
    <w:rsid w:val="00595013"/>
    <w:rsid w:val="005953B6"/>
    <w:rsid w:val="005A359C"/>
    <w:rsid w:val="005B1FC5"/>
    <w:rsid w:val="005C48EB"/>
    <w:rsid w:val="005C69BA"/>
    <w:rsid w:val="005D7D31"/>
    <w:rsid w:val="005E1274"/>
    <w:rsid w:val="005F4CD6"/>
    <w:rsid w:val="005F76E3"/>
    <w:rsid w:val="00600BC8"/>
    <w:rsid w:val="00624C05"/>
    <w:rsid w:val="0063466E"/>
    <w:rsid w:val="0064310E"/>
    <w:rsid w:val="00643996"/>
    <w:rsid w:val="0064469F"/>
    <w:rsid w:val="00676177"/>
    <w:rsid w:val="00685C0A"/>
    <w:rsid w:val="00686F36"/>
    <w:rsid w:val="006914A1"/>
    <w:rsid w:val="0069271C"/>
    <w:rsid w:val="006C0356"/>
    <w:rsid w:val="006C0AC9"/>
    <w:rsid w:val="006C533F"/>
    <w:rsid w:val="006D4BA1"/>
    <w:rsid w:val="006D5BBA"/>
    <w:rsid w:val="006E3F6D"/>
    <w:rsid w:val="00704F71"/>
    <w:rsid w:val="00757CC4"/>
    <w:rsid w:val="007A4DCF"/>
    <w:rsid w:val="007C0995"/>
    <w:rsid w:val="007C5E3C"/>
    <w:rsid w:val="007C5F87"/>
    <w:rsid w:val="008048BA"/>
    <w:rsid w:val="0082189E"/>
    <w:rsid w:val="00826434"/>
    <w:rsid w:val="00833325"/>
    <w:rsid w:val="008430A1"/>
    <w:rsid w:val="00846E4E"/>
    <w:rsid w:val="0086062D"/>
    <w:rsid w:val="00865CFE"/>
    <w:rsid w:val="00867C0D"/>
    <w:rsid w:val="00880D66"/>
    <w:rsid w:val="00882323"/>
    <w:rsid w:val="008A10E3"/>
    <w:rsid w:val="008D1B41"/>
    <w:rsid w:val="008E13C0"/>
    <w:rsid w:val="008E2143"/>
    <w:rsid w:val="008E4A13"/>
    <w:rsid w:val="00900864"/>
    <w:rsid w:val="009833D7"/>
    <w:rsid w:val="00984C3E"/>
    <w:rsid w:val="00997951"/>
    <w:rsid w:val="009A117F"/>
    <w:rsid w:val="009A3F96"/>
    <w:rsid w:val="009A6148"/>
    <w:rsid w:val="009D60D2"/>
    <w:rsid w:val="00A03426"/>
    <w:rsid w:val="00A17C8D"/>
    <w:rsid w:val="00A20B78"/>
    <w:rsid w:val="00A21E52"/>
    <w:rsid w:val="00A263AE"/>
    <w:rsid w:val="00A26473"/>
    <w:rsid w:val="00A30905"/>
    <w:rsid w:val="00A47E89"/>
    <w:rsid w:val="00A53182"/>
    <w:rsid w:val="00A578E8"/>
    <w:rsid w:val="00A64EAF"/>
    <w:rsid w:val="00A75A0C"/>
    <w:rsid w:val="00A81073"/>
    <w:rsid w:val="00AC1A57"/>
    <w:rsid w:val="00AE5ABB"/>
    <w:rsid w:val="00AF2601"/>
    <w:rsid w:val="00AF662A"/>
    <w:rsid w:val="00B0536F"/>
    <w:rsid w:val="00B13F16"/>
    <w:rsid w:val="00B14E98"/>
    <w:rsid w:val="00B33273"/>
    <w:rsid w:val="00B4086C"/>
    <w:rsid w:val="00B44C8F"/>
    <w:rsid w:val="00B73A02"/>
    <w:rsid w:val="00B73E94"/>
    <w:rsid w:val="00B84A45"/>
    <w:rsid w:val="00B87081"/>
    <w:rsid w:val="00B8763A"/>
    <w:rsid w:val="00BB59D3"/>
    <w:rsid w:val="00BD53A0"/>
    <w:rsid w:val="00BE1B3F"/>
    <w:rsid w:val="00BF358F"/>
    <w:rsid w:val="00C02706"/>
    <w:rsid w:val="00C11A1A"/>
    <w:rsid w:val="00C31CE8"/>
    <w:rsid w:val="00C63288"/>
    <w:rsid w:val="00C72398"/>
    <w:rsid w:val="00C74499"/>
    <w:rsid w:val="00C7475F"/>
    <w:rsid w:val="00C912AD"/>
    <w:rsid w:val="00CA7D0A"/>
    <w:rsid w:val="00CC490C"/>
    <w:rsid w:val="00CC53CD"/>
    <w:rsid w:val="00CD10F6"/>
    <w:rsid w:val="00CE339C"/>
    <w:rsid w:val="00CF1C06"/>
    <w:rsid w:val="00CF4434"/>
    <w:rsid w:val="00D0173F"/>
    <w:rsid w:val="00D11DA8"/>
    <w:rsid w:val="00D1269A"/>
    <w:rsid w:val="00D21E95"/>
    <w:rsid w:val="00D525FB"/>
    <w:rsid w:val="00D54629"/>
    <w:rsid w:val="00D5614D"/>
    <w:rsid w:val="00D562B3"/>
    <w:rsid w:val="00D575A3"/>
    <w:rsid w:val="00D62FA9"/>
    <w:rsid w:val="00D75606"/>
    <w:rsid w:val="00D913B7"/>
    <w:rsid w:val="00D97779"/>
    <w:rsid w:val="00DB4E3D"/>
    <w:rsid w:val="00DC3838"/>
    <w:rsid w:val="00DE6A75"/>
    <w:rsid w:val="00DF302D"/>
    <w:rsid w:val="00DF41F8"/>
    <w:rsid w:val="00E10A0A"/>
    <w:rsid w:val="00E1285A"/>
    <w:rsid w:val="00E23F66"/>
    <w:rsid w:val="00E320AC"/>
    <w:rsid w:val="00E42A22"/>
    <w:rsid w:val="00E56452"/>
    <w:rsid w:val="00E64CC3"/>
    <w:rsid w:val="00E77AC8"/>
    <w:rsid w:val="00E83917"/>
    <w:rsid w:val="00E85373"/>
    <w:rsid w:val="00E92AE4"/>
    <w:rsid w:val="00EB222F"/>
    <w:rsid w:val="00ED08AE"/>
    <w:rsid w:val="00EE06BD"/>
    <w:rsid w:val="00EE3E14"/>
    <w:rsid w:val="00EF1C63"/>
    <w:rsid w:val="00F204F4"/>
    <w:rsid w:val="00F23E1F"/>
    <w:rsid w:val="00F247D3"/>
    <w:rsid w:val="00F471AD"/>
    <w:rsid w:val="00F62CA0"/>
    <w:rsid w:val="00F67AC5"/>
    <w:rsid w:val="00F84109"/>
    <w:rsid w:val="00F8412B"/>
    <w:rsid w:val="00F95649"/>
    <w:rsid w:val="00F95D56"/>
    <w:rsid w:val="00FA199A"/>
    <w:rsid w:val="00FD4F66"/>
    <w:rsid w:val="00FE3E8F"/>
    <w:rsid w:val="00FF5BFF"/>
    <w:rsid w:val="054A037E"/>
    <w:rsid w:val="11074B87"/>
    <w:rsid w:val="18D9007B"/>
    <w:rsid w:val="217D645B"/>
    <w:rsid w:val="45594A3D"/>
    <w:rsid w:val="62D90A3C"/>
    <w:rsid w:val="726C759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2"/>
    <w:qFormat/>
    <w:uiPriority w:val="0"/>
    <w:pPr>
      <w:jc w:val="left"/>
    </w:pPr>
  </w:style>
  <w:style w:type="paragraph" w:styleId="3">
    <w:name w:val="Balloon Text"/>
    <w:basedOn w:val="1"/>
    <w:link w:val="14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3"/>
    <w:qFormat/>
    <w:uiPriority w:val="0"/>
    <w:rPr>
      <w:b/>
      <w:bCs/>
    </w:rPr>
  </w:style>
  <w:style w:type="character" w:styleId="9">
    <w:name w:val="annotation reference"/>
    <w:basedOn w:val="8"/>
    <w:qFormat/>
    <w:uiPriority w:val="0"/>
    <w:rPr>
      <w:sz w:val="21"/>
      <w:szCs w:val="21"/>
    </w:rPr>
  </w:style>
  <w:style w:type="character" w:customStyle="1" w:styleId="10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kern w:val="2"/>
      <w:sz w:val="18"/>
      <w:szCs w:val="18"/>
    </w:rPr>
  </w:style>
  <w:style w:type="character" w:customStyle="1" w:styleId="12">
    <w:name w:val="批注文字 字符"/>
    <w:basedOn w:val="8"/>
    <w:link w:val="2"/>
    <w:qFormat/>
    <w:uiPriority w:val="0"/>
    <w:rPr>
      <w:kern w:val="2"/>
      <w:sz w:val="21"/>
    </w:rPr>
  </w:style>
  <w:style w:type="character" w:customStyle="1" w:styleId="13">
    <w:name w:val="批注主题 字符"/>
    <w:basedOn w:val="12"/>
    <w:link w:val="6"/>
    <w:qFormat/>
    <w:uiPriority w:val="0"/>
    <w:rPr>
      <w:b/>
      <w:bCs/>
      <w:kern w:val="2"/>
      <w:sz w:val="21"/>
    </w:rPr>
  </w:style>
  <w:style w:type="character" w:customStyle="1" w:styleId="14">
    <w:name w:val="批注框文本 字符"/>
    <w:basedOn w:val="8"/>
    <w:link w:val="3"/>
    <w:qFormat/>
    <w:uiPriority w:val="0"/>
    <w:rPr>
      <w:kern w:val="2"/>
      <w:sz w:val="18"/>
      <w:szCs w:val="18"/>
    </w:rPr>
  </w:style>
  <w:style w:type="paragraph" w:customStyle="1" w:styleId="15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user</Company>
  <Pages>2</Pages>
  <Words>1275</Words>
  <Characters>1368</Characters>
  <Lines>9</Lines>
  <Paragraphs>2</Paragraphs>
  <TotalTime>12</TotalTime>
  <ScaleCrop>false</ScaleCrop>
  <LinksUpToDate>false</LinksUpToDate>
  <CharactersWithSpaces>1384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2017-11-27T08:59:00Z</dcterms:created>
  <dc:creator>He LiFang</dc:creator>
  <cp:lastModifiedBy>依依墟里烟</cp:lastModifiedBy>
  <cp:lastPrinted>2014-03-31T02:36:00Z</cp:lastPrinted>
  <dcterms:modified xsi:type="dcterms:W3CDTF">2025-03-27T03:44:40Z</dcterms:modified>
  <dc:title>招标文件</dc:title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CF2E68D08DB646A0A072D0945EFD86F4_13</vt:lpwstr>
  </property>
  <property fmtid="{D5CDD505-2E9C-101B-9397-08002B2CF9AE}" pid="4" name="KSOTemplateDocerSaveRecord">
    <vt:lpwstr>eyJoZGlkIjoiZDFiOTBiY2Q1ZTM5Y2Y1Nzg0NjRmZGRiMDI2NThmMDgiLCJ1c2VySWQiOiIxOTM1NjE3NzkifQ==</vt:lpwstr>
  </property>
</Properties>
</file>